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0BC419B0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培优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39FB30BB">
      <w:pPr>
        <w:pStyle w:val="style0"/>
        <w:widowControl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-202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7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学年度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上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3.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11 309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 教师：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任爽</w:t>
      </w:r>
    </w:p>
    <w:tbl>
      <w:tblPr>
        <w:tblStyle w:val="style154"/>
        <w:tblW w:w="90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6CBCE">
        <w:trPr>
          <w:trHeight w:val="1699" w:hRule="atLeast"/>
        </w:trPr>
        <w:tc>
          <w:tcPr>
            <w:tcW w:w="1583" w:type="dxa"/>
            <w:tcBorders/>
            <w:vAlign w:val="center"/>
          </w:tcPr>
          <w:p w14:paraId="6CB77012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467" w:type="dxa"/>
            <w:tcBorders/>
            <w:vAlign w:val="center"/>
          </w:tcPr>
          <w:p w14:paraId="32D97632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eastAsia"/>
                <w:color w:val="3c3c3c"/>
                <w:sz w:val="24"/>
                <w:lang w:val="en-US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  <w:lang w:val="en-US"/>
              </w:rPr>
              <w:t>Bobby Cindy Jerry Eric Racheal Amy Eden</w:t>
            </w:r>
          </w:p>
        </w:tc>
      </w:tr>
      <w:tr w14:paraId="1FB807AC">
        <w:tblPrEx/>
        <w:trPr>
          <w:trHeight w:val="1980" w:hRule="atLeast"/>
        </w:trPr>
        <w:tc>
          <w:tcPr>
            <w:tcW w:w="1583" w:type="dxa"/>
            <w:tcBorders/>
            <w:vAlign w:val="center"/>
          </w:tcPr>
          <w:p w14:paraId="724F53A5">
            <w:pPr>
              <w:pStyle w:val="style0"/>
              <w:spacing w:lineRule="auto" w:line="360"/>
              <w:jc w:val="center"/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467" w:type="dxa"/>
            <w:tcBorders/>
          </w:tcPr>
          <w:p w14:paraId="5BBD3152">
            <w:pPr>
              <w:pStyle w:val="style0"/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 xml:space="preserve"> </w:t>
            </w:r>
            <w:r>
              <w:rPr>
                <w:rFonts w:ascii="宋体" w:cs="宋体" w:eastAsia="宋体" w:hAnsi="宋体" w:hint="eastAsia"/>
                <w:color w:val="3c3c3c"/>
                <w:sz w:val="24"/>
              </w:rPr>
              <w:t>该生英语基础扎实，词汇积累丰富，课本知识掌握牢固，读写能力突出。但存在短板：口语输出不够主动，答题重结果轻逻辑，阅读缺少深层推理思考，作文句式较单一，习惯套用模板，拓展性不足，对思辨类题型训练较少，思维深度有待提升。</w:t>
            </w:r>
          </w:p>
        </w:tc>
      </w:tr>
      <w:tr w14:paraId="38FA38D6">
        <w:tblPrEx/>
        <w:trPr>
          <w:trHeight w:val="4677" w:hRule="atLeast"/>
        </w:trPr>
        <w:tc>
          <w:tcPr>
            <w:tcW w:w="1583" w:type="dxa"/>
            <w:tcBorders/>
            <w:vAlign w:val="center"/>
          </w:tcPr>
          <w:p w14:paraId="3335F051">
            <w:pPr>
              <w:pStyle w:val="style0"/>
              <w:spacing w:lineRule="auto" w:line="360"/>
              <w:jc w:val="center"/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  <w:t>改进提高的具体措施</w:t>
            </w:r>
          </w:p>
        </w:tc>
        <w:tc>
          <w:tcPr>
            <w:tcW w:w="7467" w:type="dxa"/>
            <w:tcBorders/>
          </w:tcPr>
          <w:p w14:paraId="4C2947E5">
            <w:pPr>
              <w:pStyle w:val="style0"/>
              <w:tabs>
                <w:tab w:val="left" w:leader="none" w:pos="312"/>
              </w:tabs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</w:p>
          <w:p w14:paraId="0D0096C1">
            <w:pPr>
              <w:pStyle w:val="style0"/>
              <w:tabs>
                <w:tab w:val="left" w:leader="none" w:pos="312"/>
              </w:tabs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</w:p>
          <w:p w14:paraId="2807B0AB">
            <w:pPr>
              <w:pStyle w:val="style0"/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1.增加原版短篇绘本、新闻小短文阅读，训练推断主旨；</w:t>
            </w:r>
          </w:p>
          <w:p w14:paraId="59B8533F">
            <w:pPr>
              <w:pStyle w:val="style0"/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2.鼓励自主口头复述文本，多用复合句表达；</w:t>
            </w:r>
          </w:p>
          <w:p w14:paraId="4A73BBD7">
            <w:pPr>
              <w:pStyle w:val="style0"/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3.写作减少模板，尝试多样句式，进行拓展仿写；</w:t>
            </w:r>
          </w:p>
          <w:p w14:paraId="6736661A">
            <w:pPr>
              <w:pStyle w:val="style0"/>
              <w:tabs>
                <w:tab w:val="left" w:leader="none" w:pos="312"/>
              </w:tabs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  <w:r>
              <w:rPr>
                <w:rFonts w:ascii="宋体" w:cs="宋体" w:eastAsia="宋体" w:hAnsi="宋体" w:hint="eastAsia"/>
                <w:color w:val="3c3c3c"/>
                <w:sz w:val="24"/>
              </w:rPr>
              <w:t>4.增设思辨类题目，引导多角度思考，拔高综合运用能力。</w:t>
            </w:r>
          </w:p>
          <w:p w14:paraId="2624AF36">
            <w:pPr>
              <w:pStyle w:val="style0"/>
              <w:tabs>
                <w:tab w:val="left" w:leader="none" w:pos="312"/>
              </w:tabs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</w:p>
          <w:p w14:paraId="44874D0D">
            <w:pPr>
              <w:pStyle w:val="style0"/>
              <w:tabs>
                <w:tab w:val="left" w:leader="none" w:pos="312"/>
              </w:tabs>
              <w:spacing w:lineRule="auto" w:line="360"/>
              <w:rPr>
                <w:rFonts w:ascii="宋体" w:cs="宋体" w:eastAsia="宋体" w:hAnsi="宋体" w:hint="eastAsia"/>
                <w:color w:val="3c3c3c"/>
                <w:sz w:val="24"/>
              </w:rPr>
            </w:pPr>
          </w:p>
        </w:tc>
      </w:tr>
    </w:tbl>
    <w:p w14:paraId="320B67CB">
      <w:pPr>
        <w:pStyle w:val="style0"/>
        <w:spacing w:lineRule="auto" w:line="360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</w:p>
    <w:p w14:paraId="F146B963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88BFBA59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681DF246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EE025281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8362EF24">
      <w:pPr>
        <w:pStyle w:val="style0"/>
        <w:jc w:val="center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</w:p>
    <w:p w14:paraId="7476BAAB">
      <w:pPr>
        <w:pStyle w:val="style0"/>
        <w:jc w:val="left"/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default"/>
          <w:b/>
          <w:bCs/>
          <w:color w:val="000000"/>
          <w:kern w:val="0"/>
          <w:sz w:val="44"/>
          <w:szCs w:val="44"/>
          <w:lang w:val="en-US"/>
        </w:rPr>
        <w:t xml:space="preserve"> 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棠外附小辅导学生计划表（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  <w:u w:val="single"/>
        </w:rPr>
        <w:t xml:space="preserve"> 辅差 </w:t>
      </w:r>
      <w:r>
        <w:rPr>
          <w:rFonts w:ascii="宋体" w:cs="宋体" w:eastAsia="宋体" w:hAnsi="宋体" w:hint="eastAsia"/>
          <w:b/>
          <w:bCs/>
          <w:color w:val="000000"/>
          <w:kern w:val="0"/>
          <w:sz w:val="44"/>
          <w:szCs w:val="44"/>
        </w:rPr>
        <w:t>）</w:t>
      </w:r>
    </w:p>
    <w:p w14:paraId="14A455A7">
      <w:pPr>
        <w:pStyle w:val="style0"/>
        <w:widowControl/>
        <w:textAlignment w:val="center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6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-202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7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学年度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上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期     班级：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  <w:lang w:eastAsia="zh-CN"/>
        </w:rPr>
        <w:t>3.1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1 309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教师：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>任爽</w:t>
      </w:r>
      <w:r>
        <w:rPr>
          <w:rFonts w:ascii="宋体" w:cs="宋体" w:eastAsia="宋体" w:hAnsi="宋体" w:hint="eastAsia"/>
          <w:color w:val="000000"/>
          <w:kern w:val="0"/>
          <w:sz w:val="32"/>
          <w:szCs w:val="32"/>
        </w:rPr>
        <w:t xml:space="preserve">  </w:t>
      </w:r>
    </w:p>
    <w:tbl>
      <w:tblPr>
        <w:tblStyle w:val="style154"/>
        <w:tblW w:w="916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F1572E2">
        <w:trPr>
          <w:trHeight w:val="2443" w:hRule="atLeast"/>
        </w:trPr>
        <w:tc>
          <w:tcPr>
            <w:tcW w:w="1583" w:type="dxa"/>
            <w:tcBorders/>
            <w:vAlign w:val="center"/>
          </w:tcPr>
          <w:p w14:paraId="258218F9">
            <w:pPr>
              <w:pStyle w:val="style0"/>
              <w:widowControl/>
              <w:jc w:val="center"/>
              <w:textAlignment w:val="center"/>
              <w:rPr>
                <w:rFonts w:ascii="宋体" w:cs="宋体" w:eastAsia="宋体" w:hAnsi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  <w:t>学生名单</w:t>
            </w:r>
          </w:p>
        </w:tc>
        <w:tc>
          <w:tcPr>
            <w:tcW w:w="7584" w:type="dxa"/>
            <w:tcBorders/>
            <w:vAlign w:val="center"/>
          </w:tcPr>
          <w:p w14:paraId="34C836A7">
            <w:pPr>
              <w:pStyle w:val="style0"/>
              <w:spacing w:lineRule="auto" w:line="360"/>
              <w:jc w:val="left"/>
              <w:rPr>
                <w:rFonts w:ascii="宋体" w:cs="宋体" w:eastAsia="宋体" w:hAnsi="宋体" w:hint="eastAsia"/>
                <w:color w:val="3c3c3c"/>
                <w:sz w:val="28"/>
                <w:szCs w:val="28"/>
                <w:lang w:val="en-US"/>
              </w:rPr>
            </w:pPr>
            <w:r>
              <w:rPr>
                <w:rFonts w:ascii="宋体" w:cs="宋体" w:eastAsia="宋体" w:hAnsi="宋体" w:hint="eastAsia"/>
                <w:color w:val="3c3c3c"/>
                <w:sz w:val="28"/>
                <w:szCs w:val="28"/>
                <w:lang w:val="en-US"/>
              </w:rPr>
              <w:t>Sherwin phobe Judy</w:t>
            </w:r>
            <w:bookmarkStart w:id="0" w:name="_GoBack"/>
            <w:bookmarkEnd w:id="0"/>
          </w:p>
        </w:tc>
      </w:tr>
      <w:tr w14:paraId="2257FBE7">
        <w:tblPrEx/>
        <w:trPr>
          <w:trHeight w:val="2438" w:hRule="atLeast"/>
        </w:trPr>
        <w:tc>
          <w:tcPr>
            <w:tcW w:w="1583" w:type="dxa"/>
            <w:tcBorders/>
            <w:vAlign w:val="center"/>
          </w:tcPr>
          <w:p w14:paraId="74F84CAF">
            <w:pPr>
              <w:pStyle w:val="style0"/>
              <w:spacing w:lineRule="auto" w:line="360"/>
              <w:jc w:val="center"/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  <w:t>学生情况分析</w:t>
            </w:r>
          </w:p>
        </w:tc>
        <w:tc>
          <w:tcPr>
            <w:tcW w:w="7584" w:type="dxa"/>
            <w:tcBorders/>
            <w:vAlign w:val="center"/>
          </w:tcPr>
          <w:p w14:paraId="39FCBC8F">
            <w:pPr>
              <w:pStyle w:val="style94"/>
              <w:widowControl/>
              <w:shd w:val="clear" w:color="auto" w:fill="ffffff"/>
              <w:spacing w:beforeAutospacing="false" w:after="2" w:afterAutospacing="false" w:lineRule="atLeast" w:line="480"/>
              <w:ind w:firstLine="450"/>
              <w:jc w:val="both"/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  <w:t>该生英语基础薄弱，课本核心词汇掌握不牢固，认读存在困难，课文朗读卡顿。对基础句型理解模糊，做题审题粗心，做题依赖性较强。学习自信心不足，课堂参与度不高，知识遗忘快，基础落实不到位，简单习题容易出错，需要反复巩固基础知识，培养学习习惯。</w:t>
            </w:r>
          </w:p>
        </w:tc>
      </w:tr>
      <w:tr w14:paraId="10577C7E">
        <w:tblPrEx/>
        <w:trPr>
          <w:trHeight w:val="4815" w:hRule="atLeast"/>
        </w:trPr>
        <w:tc>
          <w:tcPr>
            <w:tcW w:w="1583" w:type="dxa"/>
            <w:tcBorders/>
            <w:vAlign w:val="center"/>
          </w:tcPr>
          <w:p w14:paraId="66EC88E9">
            <w:pPr>
              <w:pStyle w:val="style0"/>
              <w:spacing w:lineRule="auto" w:line="360"/>
              <w:jc w:val="center"/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  <w:t>改进提高的具体</w:t>
            </w:r>
          </w:p>
          <w:p w14:paraId="680B4DCB">
            <w:pPr>
              <w:pStyle w:val="style0"/>
              <w:spacing w:lineRule="auto" w:line="360"/>
              <w:jc w:val="center"/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color w:val="000000"/>
                <w:kern w:val="0"/>
                <w:sz w:val="32"/>
                <w:szCs w:val="32"/>
              </w:rPr>
              <w:t>措施</w:t>
            </w:r>
          </w:p>
        </w:tc>
        <w:tc>
          <w:tcPr>
            <w:tcW w:w="7584" w:type="dxa"/>
            <w:tcBorders/>
          </w:tcPr>
          <w:p w14:paraId="75D4151E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  <w:t>1.每日落实课本单词跟读背诵，做到会读、会认；</w:t>
            </w:r>
          </w:p>
          <w:p w14:paraId="4F2496F0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  <w:t>2.熟读课本重点句型，坚持简短课文朗读；</w:t>
            </w:r>
          </w:p>
          <w:p w14:paraId="74339E9B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  <w:t>3.降低练习难度，以基础题为主，小步过关；</w:t>
            </w:r>
          </w:p>
          <w:p w14:paraId="535ECCD3">
            <w:pPr>
              <w:pStyle w:val="style94"/>
              <w:widowControl/>
              <w:shd w:val="clear" w:color="auto" w:fill="ffffff"/>
              <w:spacing w:beforeAutospacing="false" w:after="2" w:afterAutospacing="false" w:lineRule="auto" w:line="360"/>
              <w:ind w:firstLine="450"/>
              <w:jc w:val="both"/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color w:val="000000"/>
                <w:sz w:val="32"/>
                <w:szCs w:val="32"/>
              </w:rPr>
              <w:t>4.多给予正向鼓励，树立学习信心，及时查漏补缺。</w:t>
            </w:r>
          </w:p>
        </w:tc>
      </w:tr>
    </w:tbl>
    <w:p w14:paraId="2D8076B7">
      <w:pPr>
        <w:pStyle w:val="style0"/>
        <w:spacing w:lineRule="auto" w:line="360"/>
        <w:rPr>
          <w:rFonts w:ascii="宋体" w:cs="宋体" w:eastAsia="宋体" w:hAnsi="宋体" w:hint="eastAsia"/>
          <w:color w:val="000000"/>
          <w:kern w:val="0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altName w:val="汉仪书宋二KW"/>
    <w:panose1 w:val="000206000400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altName w:val="Kingsoft Confetti"/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汉仪中黑KW">
    <w:altName w:val="汉仪中黑KW"/>
    <w:panose1 w:val="00020600040001010101"/>
    <w:charset w:val="86"/>
    <w:family w:val="auto"/>
    <w:pitch w:val="default"/>
    <w:sig w:usb0="A00002BF" w:usb1="18EF7CFA" w:usb2="00000016" w:usb3="00000000" w:csb0="00040000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Kingsoft Sign">
    <w:altName w:val="Kingsoft Sign"/>
    <w:panose1 w:val="05050102010007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002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Autospacing="true" w:afterAutospacing="true"/>
      <w:jc w:val="left"/>
    </w:pPr>
    <w:rPr>
      <w:rFonts w:cs="Times New Roman"/>
      <w:kern w:val="0"/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512</Words>
  <Pages>2</Pages>
  <Characters>585</Characters>
  <Application>WPS Office</Application>
  <DocSecurity>0</DocSecurity>
  <Paragraphs>40</Paragraphs>
  <ScaleCrop>false</ScaleCrop>
  <LinksUpToDate>false</LinksUpToDate>
  <CharactersWithSpaces>617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2023-08-17T05:43:00Z</dcterms:created>
  <dc:creator>黎而</dc:creator>
  <lastModifiedBy>PKB110</lastModifiedBy>
  <dcterms:modified xsi:type="dcterms:W3CDTF">2026-09-04T14:23:38Z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2052-12.9.0.28579</vt:lpwstr>
  </property>
  <property fmtid="{D5CDD505-2E9C-101B-9397-08002B2CF9AE}" pid="3" name="ICV">
    <vt:lpwstr>A071580AD1390BD426D49A6A1A98C404_43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